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DD4" w:rsidRDefault="004D0DD4" w:rsidP="004D0DD4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audience in technical writing.</w:t>
      </w:r>
    </w:p>
    <w:p w:rsidR="004D0DD4" w:rsidRDefault="004D0DD4" w:rsidP="004D0DD4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Your post should include the following:</w:t>
      </w:r>
    </w:p>
    <w:p w:rsidR="004D0DD4" w:rsidRDefault="004D0DD4" w:rsidP="004D0DD4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·  An explanation of what analyzing an audience means</w:t>
      </w:r>
    </w:p>
    <w:p w:rsidR="004D0DD4" w:rsidRDefault="004D0DD4" w:rsidP="004D0DD4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·  An explanation of the important characteristics of audience you should consider</w:t>
      </w:r>
    </w:p>
    <w:p w:rsidR="004D0DD4" w:rsidRDefault="004D0DD4" w:rsidP="004D0DD4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·  A discussion of five key cultural variables and how they are reflected in technical communication</w:t>
      </w:r>
    </w:p>
    <w:p w:rsidR="004D0DD4" w:rsidRDefault="004D0DD4" w:rsidP="004D0DD4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·  An explanation of the difference between subject and purpose</w:t>
      </w:r>
    </w:p>
    <w:p w:rsidR="004D0DD4" w:rsidRDefault="004D0DD4" w:rsidP="004D0DD4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Read Chapter 4 “Analyzing you Audience and Purpose” in </w:t>
      </w:r>
      <w:r>
        <w:rPr>
          <w:rStyle w:val="Emphasis"/>
          <w:rFonts w:ascii="Arial" w:hAnsi="Arial" w:cs="Arial"/>
          <w:color w:val="001847"/>
          <w:sz w:val="36"/>
          <w:szCs w:val="36"/>
        </w:rPr>
        <w:t>Practical Strategies for Technical Communication: A Brief Guide</w:t>
      </w:r>
      <w:r>
        <w:rPr>
          <w:rFonts w:ascii="Arial" w:hAnsi="Arial" w:cs="Arial"/>
          <w:color w:val="001847"/>
          <w:sz w:val="36"/>
          <w:szCs w:val="36"/>
        </w:rPr>
        <w:t> by Mike Markel and Stuart A Selber.</w:t>
      </w:r>
    </w:p>
    <w:p w:rsidR="004D0DD4" w:rsidRDefault="004D0DD4" w:rsidP="004D0DD4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Read “Audience Analysis: Just Who are These Guys” by David McMurrey</w:t>
      </w:r>
    </w:p>
    <w:p w:rsidR="004D0DD4" w:rsidRDefault="004D0DD4" w:rsidP="004D0DD4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5" w:history="1">
        <w:r>
          <w:rPr>
            <w:rStyle w:val="Hyperlink"/>
            <w:rFonts w:ascii="Arial" w:hAnsi="Arial" w:cs="Arial"/>
            <w:sz w:val="36"/>
            <w:szCs w:val="36"/>
          </w:rPr>
          <w:t>https://learn.saylor.org/mod/page/view.php?id=5540</w:t>
        </w:r>
      </w:hyperlink>
    </w:p>
    <w:p w:rsidR="002554F4" w:rsidRDefault="002554F4">
      <w:bookmarkStart w:id="0" w:name="_GoBack"/>
      <w:bookmarkEnd w:id="0"/>
    </w:p>
    <w:sectPr w:rsidR="002554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DD4"/>
    <w:rsid w:val="002554F4"/>
    <w:rsid w:val="004D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D0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D0DD4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4D0DD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D0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D0DD4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4D0D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0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earn.saylor.org/mod/page/view.php?id=554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2020-09-24T06:36:00Z</dcterms:created>
  <dcterms:modified xsi:type="dcterms:W3CDTF">2020-09-24T06:36:00Z</dcterms:modified>
</cp:coreProperties>
</file>